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3BCAB" w14:textId="77777777" w:rsidR="00333711" w:rsidRDefault="00E33A7F">
      <w:pPr>
        <w:spacing w:after="73" w:line="259" w:lineRule="auto"/>
        <w:ind w:left="1467" w:right="0"/>
        <w:jc w:val="left"/>
      </w:pPr>
      <w:bookmarkStart w:id="0" w:name="_GoBack"/>
      <w:bookmarkEnd w:id="0"/>
      <w:r>
        <w:rPr>
          <w:b/>
        </w:rPr>
        <w:t xml:space="preserve">АНАЛІТИЧНА ДОВІДКА РЕЗУЛЬТАТІВ АНКЕТНОГО </w:t>
      </w:r>
    </w:p>
    <w:p w14:paraId="64D9BFAA" w14:textId="77777777" w:rsidR="00333711" w:rsidRDefault="00E33A7F">
      <w:pPr>
        <w:spacing w:after="73" w:line="259" w:lineRule="auto"/>
        <w:ind w:left="691" w:right="0"/>
        <w:jc w:val="left"/>
      </w:pPr>
      <w:r>
        <w:rPr>
          <w:b/>
        </w:rPr>
        <w:t xml:space="preserve">ОПИТУВАННЯ ЗДОБУВАЧІВ ВИЩОЇ ОСВІТИ СПЕЦІАЛЬНОСТІ </w:t>
      </w:r>
    </w:p>
    <w:p w14:paraId="109ACAE8" w14:textId="3650A416" w:rsidR="00333711" w:rsidRDefault="007B6825">
      <w:pPr>
        <w:spacing w:after="73" w:line="259" w:lineRule="auto"/>
        <w:ind w:left="802" w:right="0"/>
        <w:jc w:val="left"/>
      </w:pPr>
      <w:r>
        <w:rPr>
          <w:b/>
        </w:rPr>
        <w:t>227</w:t>
      </w:r>
      <w:r w:rsidR="00247204">
        <w:rPr>
          <w:b/>
        </w:rPr>
        <w:t xml:space="preserve"> </w:t>
      </w:r>
      <w:r>
        <w:rPr>
          <w:b/>
        </w:rPr>
        <w:t xml:space="preserve">ТЕРАПІЯ ТА РЕАБІЛІТАЦІЯ ЯКІ НАВЧАЮТЬСЯ ЗА ОПП </w:t>
      </w:r>
    </w:p>
    <w:p w14:paraId="1D66DA36" w14:textId="3939DC53" w:rsidR="00333711" w:rsidRDefault="00E33A7F" w:rsidP="007B6825">
      <w:pPr>
        <w:spacing w:after="67" w:line="259" w:lineRule="auto"/>
        <w:ind w:left="0" w:right="0" w:firstLine="0"/>
        <w:jc w:val="center"/>
      </w:pPr>
      <w:r>
        <w:rPr>
          <w:b/>
        </w:rPr>
        <w:t>«</w:t>
      </w:r>
      <w:r w:rsidR="007B6825">
        <w:rPr>
          <w:b/>
        </w:rPr>
        <w:t>ФІЗИЧНА РЕАБІЛІТАЦІЯ</w:t>
      </w:r>
      <w:r>
        <w:rPr>
          <w:b/>
        </w:rPr>
        <w:t xml:space="preserve">» ПЕРШОГО (БАКАЛАВРСЬКОГО) ТА ДРУГОГО (МАГІСТЕРСЬКОГО) РІВНІВ ВИЩОЇ ОСВІТИ </w:t>
      </w:r>
    </w:p>
    <w:p w14:paraId="0DCDF860" w14:textId="77777777" w:rsidR="00333711" w:rsidRDefault="00E33A7F">
      <w:pPr>
        <w:spacing w:after="78" w:line="259" w:lineRule="auto"/>
        <w:ind w:left="566" w:right="0" w:firstLine="0"/>
        <w:jc w:val="left"/>
      </w:pPr>
      <w:r>
        <w:rPr>
          <w:b/>
        </w:rPr>
        <w:t xml:space="preserve"> </w:t>
      </w:r>
    </w:p>
    <w:p w14:paraId="31BE3B8A" w14:textId="77777777" w:rsidR="00333711" w:rsidRDefault="00E33A7F">
      <w:pPr>
        <w:spacing w:after="73" w:line="259" w:lineRule="auto"/>
        <w:ind w:left="2243" w:right="0"/>
        <w:jc w:val="left"/>
      </w:pPr>
      <w:r>
        <w:rPr>
          <w:b/>
        </w:rPr>
        <w:t xml:space="preserve">«БЕЗПЕКА ОСВІТНЬОГО СЕРЕДОВИЩА» </w:t>
      </w:r>
    </w:p>
    <w:p w14:paraId="69FEED9B" w14:textId="1A5500FC" w:rsidR="00333711" w:rsidRDefault="00E33A7F">
      <w:pPr>
        <w:spacing w:after="18" w:line="259" w:lineRule="auto"/>
        <w:ind w:left="572" w:right="0"/>
        <w:jc w:val="center"/>
      </w:pPr>
      <w:r>
        <w:rPr>
          <w:b/>
        </w:rPr>
        <w:t>(І</w:t>
      </w:r>
      <w:r w:rsidR="007B6825">
        <w:rPr>
          <w:b/>
        </w:rPr>
        <w:t>І</w:t>
      </w:r>
      <w:r>
        <w:rPr>
          <w:b/>
        </w:rPr>
        <w:t xml:space="preserve"> семестр 202</w:t>
      </w:r>
      <w:r w:rsidR="007B6825">
        <w:rPr>
          <w:b/>
        </w:rPr>
        <w:t>6</w:t>
      </w:r>
      <w:r>
        <w:rPr>
          <w:b/>
        </w:rPr>
        <w:t>-202</w:t>
      </w:r>
      <w:r w:rsidR="007B6825">
        <w:rPr>
          <w:b/>
        </w:rPr>
        <w:t>7</w:t>
      </w:r>
      <w:r>
        <w:rPr>
          <w:b/>
        </w:rPr>
        <w:t xml:space="preserve"> навчального року) </w:t>
      </w:r>
    </w:p>
    <w:p w14:paraId="73EE304B" w14:textId="77777777" w:rsidR="00333711" w:rsidRDefault="00E33A7F">
      <w:pPr>
        <w:spacing w:after="71" w:line="259" w:lineRule="auto"/>
        <w:ind w:left="566" w:right="0" w:firstLine="0"/>
        <w:jc w:val="left"/>
      </w:pPr>
      <w:r>
        <w:rPr>
          <w:b/>
        </w:rPr>
        <w:t xml:space="preserve"> </w:t>
      </w:r>
    </w:p>
    <w:p w14:paraId="13BF970C" w14:textId="1AC9BAE6" w:rsidR="00333711" w:rsidRDefault="00E33A7F" w:rsidP="00282227">
      <w:pPr>
        <w:spacing w:line="307" w:lineRule="auto"/>
        <w:ind w:left="0" w:right="0" w:firstLine="567"/>
      </w:pPr>
      <w:r>
        <w:t>В опитуванні взяли участь 2</w:t>
      </w:r>
      <w:r w:rsidR="007B6825">
        <w:t>8</w:t>
      </w:r>
      <w:r>
        <w:t xml:space="preserve">  здобувачів першого (бакалаврського) рівня вищої освіти спеціальності </w:t>
      </w:r>
      <w:r w:rsidR="007B6825">
        <w:t>227 Терапія та реабілітація.</w:t>
      </w:r>
    </w:p>
    <w:p w14:paraId="38126D1E" w14:textId="444E7D89" w:rsidR="00333711" w:rsidRPr="00B56585" w:rsidRDefault="00E33A7F" w:rsidP="00282227">
      <w:pPr>
        <w:spacing w:line="307" w:lineRule="auto"/>
        <w:ind w:left="0" w:right="0" w:firstLine="567"/>
        <w:rPr>
          <w:lang w:val="en-US"/>
        </w:rPr>
      </w:pPr>
      <w:r>
        <w:t>На питання «</w:t>
      </w:r>
      <w:r w:rsidR="007B6825">
        <w:t>Чи забезпечує адміністрація університету безпечні та нешкідливі умови освітнього процесу</w:t>
      </w:r>
      <w:r>
        <w:t>?»  «</w:t>
      </w:r>
      <w:r w:rsidR="00765064">
        <w:t>т</w:t>
      </w:r>
      <w:r>
        <w:t xml:space="preserve">ак» відповіло </w:t>
      </w:r>
      <w:r w:rsidR="007B6825">
        <w:t>9</w:t>
      </w:r>
      <w:r w:rsidR="005B77D6">
        <w:rPr>
          <w:lang w:val="en-US"/>
        </w:rPr>
        <w:t>2,8%</w:t>
      </w:r>
      <w:r>
        <w:t xml:space="preserve"> опитаних і «</w:t>
      </w:r>
      <w:r w:rsidR="00765064">
        <w:t>н</w:t>
      </w:r>
      <w:r w:rsidR="007B6825">
        <w:t>і</w:t>
      </w:r>
      <w:r>
        <w:t>» –</w:t>
      </w:r>
      <w:r w:rsidR="005B77D6">
        <w:rPr>
          <w:lang w:val="en-US"/>
        </w:rPr>
        <w:t xml:space="preserve"> </w:t>
      </w:r>
      <w:r w:rsidR="00BA003D">
        <w:rPr>
          <w:lang w:val="en-US"/>
        </w:rPr>
        <w:t>7</w:t>
      </w:r>
      <w:r w:rsidR="005B77D6">
        <w:rPr>
          <w:lang w:val="en-US"/>
        </w:rPr>
        <w:t>,1</w:t>
      </w:r>
      <w:r>
        <w:t>%  респондентів</w:t>
      </w:r>
      <w:r w:rsidR="00B56585">
        <w:rPr>
          <w:lang w:val="en-US"/>
        </w:rPr>
        <w:t>.</w:t>
      </w:r>
    </w:p>
    <w:p w14:paraId="35F0F5DC" w14:textId="77777777" w:rsidR="00333711" w:rsidRDefault="00E33A7F" w:rsidP="00282227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70E9D771" w14:textId="2624B0F7" w:rsidR="00333711" w:rsidRPr="00097CAC" w:rsidRDefault="00097CAC">
      <w:pPr>
        <w:spacing w:after="73" w:line="259" w:lineRule="auto"/>
        <w:ind w:left="566" w:right="0" w:firstLine="0"/>
        <w:jc w:val="left"/>
        <w:rPr>
          <w:lang w:val="en-US"/>
        </w:rPr>
      </w:pPr>
      <w:r>
        <w:rPr>
          <w:noProof/>
          <w:lang w:val="ru-RU" w:eastAsia="ru-RU"/>
        </w:rPr>
        <w:drawing>
          <wp:inline distT="0" distB="0" distL="0" distR="0" wp14:anchorId="68A5C866" wp14:editId="413D2757">
            <wp:extent cx="5486400" cy="3200400"/>
            <wp:effectExtent l="0" t="0" r="0" b="0"/>
            <wp:docPr id="369415508" name="Діаграма 5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5FAFA4B" w14:textId="5DA96783" w:rsidR="00333711" w:rsidRDefault="00E33A7F" w:rsidP="00282227">
      <w:pPr>
        <w:ind w:left="0" w:right="0" w:firstLine="566"/>
      </w:pPr>
      <w:r>
        <w:t>На питання «</w:t>
      </w:r>
      <w:r w:rsidR="00E062D9" w:rsidRPr="00E062D9">
        <w:t>Чи проводився куратором академічної групи вступний інструктаж з безпеки життєдіяльності на початку навчального року</w:t>
      </w:r>
      <w:r>
        <w:t>?»  відповіло</w:t>
      </w:r>
      <w:r>
        <w:t xml:space="preserve"> «</w:t>
      </w:r>
      <w:r w:rsidR="00765064">
        <w:t>т</w:t>
      </w:r>
      <w:r w:rsidR="00E062D9">
        <w:t>ак</w:t>
      </w:r>
      <w:r>
        <w:t xml:space="preserve">» ‒ </w:t>
      </w:r>
      <w:r w:rsidR="00E062D9">
        <w:t>96</w:t>
      </w:r>
      <w:r w:rsidR="00386729">
        <w:rPr>
          <w:lang w:val="en-US"/>
        </w:rPr>
        <w:t>,4</w:t>
      </w:r>
      <w:r>
        <w:t>%, «</w:t>
      </w:r>
      <w:r w:rsidR="00765064">
        <w:t>н</w:t>
      </w:r>
      <w:r w:rsidR="00E062D9">
        <w:t>і</w:t>
      </w:r>
      <w:r>
        <w:t>» –</w:t>
      </w:r>
      <w:r w:rsidR="00386729">
        <w:rPr>
          <w:lang w:val="en-US"/>
        </w:rPr>
        <w:t>3,5</w:t>
      </w:r>
      <w:r>
        <w:t xml:space="preserve">% респондентів.  </w:t>
      </w:r>
    </w:p>
    <w:p w14:paraId="1860ECFC" w14:textId="77777777" w:rsidR="00333711" w:rsidRDefault="00E33A7F" w:rsidP="00282227">
      <w:pPr>
        <w:spacing w:after="18" w:line="259" w:lineRule="auto"/>
        <w:ind w:left="566" w:right="0" w:firstLine="0"/>
        <w:jc w:val="left"/>
      </w:pPr>
      <w:r>
        <w:t xml:space="preserve"> </w:t>
      </w:r>
    </w:p>
    <w:p w14:paraId="59703BF0" w14:textId="77777777" w:rsidR="00333711" w:rsidRDefault="00E33A7F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41B84F76" w14:textId="77777777" w:rsidR="00333711" w:rsidRDefault="00E33A7F">
      <w:pPr>
        <w:spacing w:after="18" w:line="259" w:lineRule="auto"/>
        <w:ind w:left="566" w:right="0" w:firstLine="0"/>
        <w:jc w:val="left"/>
      </w:pPr>
      <w:r>
        <w:t xml:space="preserve"> </w:t>
      </w:r>
    </w:p>
    <w:p w14:paraId="56CD4393" w14:textId="77777777" w:rsidR="00333711" w:rsidRDefault="00E33A7F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1BA632D9" w14:textId="3CDFB775" w:rsidR="00333711" w:rsidRDefault="00333711">
      <w:pPr>
        <w:spacing w:after="0" w:line="259" w:lineRule="auto"/>
        <w:ind w:left="568" w:right="0" w:firstLine="0"/>
        <w:jc w:val="left"/>
      </w:pPr>
    </w:p>
    <w:p w14:paraId="6B50B36C" w14:textId="7561A6B5" w:rsidR="00333711" w:rsidRDefault="00CD2EE1">
      <w:pPr>
        <w:spacing w:after="19" w:line="259" w:lineRule="auto"/>
        <w:ind w:left="566" w:right="0" w:firstLine="0"/>
        <w:jc w:val="left"/>
      </w:pPr>
      <w:r>
        <w:rPr>
          <w:noProof/>
          <w:lang w:val="ru-RU" w:eastAsia="ru-RU"/>
        </w:rPr>
        <w:lastRenderedPageBreak/>
        <w:drawing>
          <wp:inline distT="0" distB="0" distL="0" distR="0" wp14:anchorId="3E4570A7" wp14:editId="546BAB5C">
            <wp:extent cx="5486400" cy="3200400"/>
            <wp:effectExtent l="0" t="0" r="0" b="0"/>
            <wp:docPr id="1417591939" name="Діаграма 5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t xml:space="preserve"> </w:t>
      </w:r>
    </w:p>
    <w:p w14:paraId="12003637" w14:textId="77777777" w:rsidR="00333711" w:rsidRDefault="00E33A7F">
      <w:pPr>
        <w:spacing w:after="73" w:line="259" w:lineRule="auto"/>
        <w:ind w:left="566" w:right="0" w:firstLine="0"/>
        <w:jc w:val="left"/>
      </w:pPr>
      <w:r>
        <w:t xml:space="preserve"> </w:t>
      </w:r>
    </w:p>
    <w:p w14:paraId="4304BAB8" w14:textId="39297AC0" w:rsidR="009C5A16" w:rsidRDefault="009C5A16" w:rsidP="009C5A16">
      <w:pPr>
        <w:spacing w:line="307" w:lineRule="auto"/>
        <w:ind w:left="0" w:right="0" w:firstLine="567"/>
      </w:pPr>
      <w:r>
        <w:t>На питання «</w:t>
      </w:r>
      <w:r w:rsidRPr="009C5A16">
        <w:t>Чи проводяться первинні, повторні та цільові інструктажі науково-педагогічними працівниками перед і під час навчальних занять</w:t>
      </w:r>
      <w:r>
        <w:t>?»  відповіло «</w:t>
      </w:r>
      <w:r w:rsidR="00765064">
        <w:t>т</w:t>
      </w:r>
      <w:r>
        <w:t>ак» ‒ 96,4%, «</w:t>
      </w:r>
      <w:r w:rsidR="00765064">
        <w:t>н</w:t>
      </w:r>
      <w:r>
        <w:t xml:space="preserve">і» –3,5% респондентів.  </w:t>
      </w:r>
    </w:p>
    <w:p w14:paraId="22ECBD24" w14:textId="277C0DF8" w:rsidR="00333711" w:rsidRDefault="009C5A16" w:rsidP="009C5A16">
      <w:pPr>
        <w:spacing w:after="18" w:line="259" w:lineRule="auto"/>
        <w:ind w:left="566" w:right="0" w:firstLine="0"/>
        <w:jc w:val="left"/>
      </w:pPr>
      <w:r>
        <w:t xml:space="preserve">  </w:t>
      </w:r>
    </w:p>
    <w:p w14:paraId="6F20DB2D" w14:textId="07FB9F5E" w:rsidR="00333711" w:rsidRDefault="00E33A7F">
      <w:pPr>
        <w:spacing w:after="0" w:line="259" w:lineRule="auto"/>
        <w:ind w:left="566" w:right="0" w:firstLine="0"/>
        <w:jc w:val="left"/>
      </w:pPr>
      <w:r>
        <w:t xml:space="preserve"> </w:t>
      </w:r>
      <w:r w:rsidR="00171927">
        <w:rPr>
          <w:noProof/>
          <w:lang w:val="ru-RU" w:eastAsia="ru-RU"/>
        </w:rPr>
        <w:drawing>
          <wp:inline distT="0" distB="0" distL="0" distR="0" wp14:anchorId="5B1D97B6" wp14:editId="224A534F">
            <wp:extent cx="5486400" cy="3200400"/>
            <wp:effectExtent l="0" t="0" r="0" b="0"/>
            <wp:docPr id="829587825" name="Діаграма 5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A854A07" w14:textId="780B03B9" w:rsidR="00333711" w:rsidRDefault="00333711">
      <w:pPr>
        <w:spacing w:after="0" w:line="259" w:lineRule="auto"/>
        <w:ind w:left="568" w:right="0" w:firstLine="0"/>
        <w:jc w:val="left"/>
      </w:pPr>
    </w:p>
    <w:p w14:paraId="4675D1F9" w14:textId="77777777" w:rsidR="00333711" w:rsidRDefault="00E33A7F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7C9175F0" w14:textId="73667551" w:rsidR="005B77D6" w:rsidRDefault="00E27C67" w:rsidP="005B77D6">
      <w:pPr>
        <w:spacing w:after="3" w:line="300" w:lineRule="auto"/>
        <w:ind w:left="-17" w:right="-11" w:firstLine="567"/>
        <w:jc w:val="left"/>
      </w:pPr>
      <w:r w:rsidRPr="00E27C67">
        <w:t xml:space="preserve">Для оцінювання питання щодо проведення профілактичної роботи стосовно вимог особистої безпеки в побуті (дії у надзвичайних ситуаціях, дорожній рух, участь у масових заходах, перебування у громадських місцях) необхідно було обрати одну із запропонованих відповідей відповідно до </w:t>
      </w:r>
      <w:r w:rsidRPr="00E27C67">
        <w:lastRenderedPageBreak/>
        <w:t xml:space="preserve">алгоритму: «так» </w:t>
      </w:r>
      <w:r w:rsidR="00D40676" w:rsidRPr="004B495F">
        <w:rPr>
          <w:lang w:val="ru-RU"/>
        </w:rPr>
        <w:t>- 92,8</w:t>
      </w:r>
      <w:r w:rsidR="00171927" w:rsidRPr="004B495F">
        <w:rPr>
          <w:lang w:val="ru-RU"/>
        </w:rPr>
        <w:t>%</w:t>
      </w:r>
      <w:r w:rsidR="00D40676" w:rsidRPr="004B495F">
        <w:rPr>
          <w:lang w:val="ru-RU"/>
        </w:rPr>
        <w:t xml:space="preserve"> </w:t>
      </w:r>
      <w:r w:rsidRPr="00E27C67">
        <w:t xml:space="preserve">профілактична робота проводилась; «ні» </w:t>
      </w:r>
      <w:r w:rsidR="00D40676" w:rsidRPr="004B495F">
        <w:rPr>
          <w:lang w:val="ru-RU"/>
        </w:rPr>
        <w:t>- 7,1</w:t>
      </w:r>
      <w:r w:rsidR="00171927" w:rsidRPr="004B495F">
        <w:rPr>
          <w:lang w:val="ru-RU"/>
        </w:rPr>
        <w:t>%</w:t>
      </w:r>
      <w:r w:rsidR="00D40676" w:rsidRPr="004B495F">
        <w:rPr>
          <w:lang w:val="ru-RU"/>
        </w:rPr>
        <w:t xml:space="preserve"> </w:t>
      </w:r>
      <w:r w:rsidRPr="00E27C67">
        <w:t>профілактична робота не проводилась</w:t>
      </w:r>
      <w:r w:rsidR="00171927" w:rsidRPr="004B495F">
        <w:rPr>
          <w:lang w:val="ru-RU"/>
        </w:rPr>
        <w:t>.</w:t>
      </w:r>
    </w:p>
    <w:p w14:paraId="3585B1B1" w14:textId="77777777" w:rsidR="005B77D6" w:rsidRPr="005B77D6" w:rsidRDefault="005B77D6" w:rsidP="005B77D6">
      <w:pPr>
        <w:spacing w:after="3" w:line="300" w:lineRule="auto"/>
        <w:ind w:left="-17" w:right="-11" w:firstLine="567"/>
        <w:jc w:val="left"/>
      </w:pPr>
    </w:p>
    <w:p w14:paraId="6493097B" w14:textId="6296D7C8" w:rsidR="005B77D6" w:rsidRPr="004B495F" w:rsidRDefault="005B77D6" w:rsidP="005B77D6">
      <w:pPr>
        <w:spacing w:after="3" w:line="300" w:lineRule="auto"/>
        <w:ind w:left="-17" w:right="-11" w:firstLine="567"/>
        <w:jc w:val="left"/>
        <w:rPr>
          <w:lang w:val="ru-RU"/>
        </w:rPr>
      </w:pPr>
      <w:r w:rsidRPr="005B77D6">
        <w:t xml:space="preserve"> </w:t>
      </w:r>
      <w:r w:rsidRPr="004B495F">
        <w:rPr>
          <w:lang w:val="ru-RU"/>
        </w:rPr>
        <w:t>Найбільшу кількість із запропонованих варіантів відповідей респонденти обрали:</w:t>
      </w:r>
    </w:p>
    <w:p w14:paraId="77DF9490" w14:textId="77777777" w:rsidR="005B77D6" w:rsidRPr="004B495F" w:rsidRDefault="005B77D6" w:rsidP="005B77D6">
      <w:pPr>
        <w:spacing w:after="3" w:line="300" w:lineRule="auto"/>
        <w:ind w:left="-17" w:right="-11" w:firstLine="567"/>
        <w:jc w:val="left"/>
        <w:rPr>
          <w:lang w:val="ru-RU"/>
        </w:rPr>
      </w:pPr>
    </w:p>
    <w:p w14:paraId="57535332" w14:textId="214EA616" w:rsidR="005B77D6" w:rsidRPr="005B77D6" w:rsidRDefault="005B77D6" w:rsidP="005B77D6">
      <w:pPr>
        <w:spacing w:after="3" w:line="300" w:lineRule="auto"/>
        <w:ind w:left="-17" w:right="-11" w:firstLine="567"/>
        <w:jc w:val="left"/>
        <w:rPr>
          <w:lang w:val="en-US"/>
        </w:rPr>
      </w:pPr>
      <w:r w:rsidRPr="005B77D6">
        <w:rPr>
          <w:lang w:val="en-US"/>
        </w:rPr>
        <w:t>«</w:t>
      </w:r>
      <w:proofErr w:type="gramStart"/>
      <w:r>
        <w:t>т</w:t>
      </w:r>
      <w:proofErr w:type="spellStart"/>
      <w:r w:rsidRPr="005B77D6">
        <w:rPr>
          <w:lang w:val="en-US"/>
        </w:rPr>
        <w:t>ак</w:t>
      </w:r>
      <w:proofErr w:type="spellEnd"/>
      <w:proofErr w:type="gramEnd"/>
      <w:r w:rsidRPr="005B77D6">
        <w:rPr>
          <w:lang w:val="en-US"/>
        </w:rPr>
        <w:t xml:space="preserve">» - </w:t>
      </w:r>
      <w:r>
        <w:rPr>
          <w:lang w:val="en-US"/>
        </w:rPr>
        <w:t>92,8</w:t>
      </w:r>
      <w:r w:rsidRPr="005B77D6">
        <w:rPr>
          <w:lang w:val="en-US"/>
        </w:rPr>
        <w:t>%;</w:t>
      </w:r>
    </w:p>
    <w:p w14:paraId="2B922DD3" w14:textId="23C8215D" w:rsidR="00E27C67" w:rsidRDefault="005B77D6" w:rsidP="005B77D6">
      <w:pPr>
        <w:spacing w:after="3" w:line="300" w:lineRule="auto"/>
        <w:ind w:left="-17" w:right="-11" w:firstLine="567"/>
        <w:jc w:val="left"/>
        <w:rPr>
          <w:lang w:val="en-US"/>
        </w:rPr>
      </w:pPr>
      <w:r w:rsidRPr="005B77D6">
        <w:rPr>
          <w:lang w:val="en-US"/>
        </w:rPr>
        <w:t>«</w:t>
      </w:r>
      <w:proofErr w:type="spellStart"/>
      <w:proofErr w:type="gramStart"/>
      <w:r w:rsidRPr="005B77D6">
        <w:rPr>
          <w:lang w:val="en-US"/>
        </w:rPr>
        <w:t>ні</w:t>
      </w:r>
      <w:proofErr w:type="spellEnd"/>
      <w:proofErr w:type="gramEnd"/>
      <w:r w:rsidRPr="005B77D6">
        <w:rPr>
          <w:lang w:val="en-US"/>
        </w:rPr>
        <w:t xml:space="preserve">» </w:t>
      </w:r>
      <w:r>
        <w:rPr>
          <w:lang w:val="en-US"/>
        </w:rPr>
        <w:t>7,1%</w:t>
      </w:r>
      <w:r w:rsidRPr="005B77D6">
        <w:rPr>
          <w:lang w:val="en-US"/>
        </w:rPr>
        <w:t>.</w:t>
      </w:r>
    </w:p>
    <w:p w14:paraId="0608960A" w14:textId="77777777" w:rsidR="005B77D6" w:rsidRDefault="005B77D6" w:rsidP="00171927">
      <w:pPr>
        <w:spacing w:after="3" w:line="300" w:lineRule="auto"/>
        <w:ind w:left="-17" w:right="-11" w:firstLine="567"/>
        <w:jc w:val="left"/>
        <w:rPr>
          <w:lang w:val="en-US"/>
        </w:rPr>
      </w:pPr>
    </w:p>
    <w:p w14:paraId="0CEB45E8" w14:textId="77777777" w:rsidR="005B77D6" w:rsidRPr="00171927" w:rsidRDefault="005B77D6" w:rsidP="00171927">
      <w:pPr>
        <w:spacing w:after="3" w:line="300" w:lineRule="auto"/>
        <w:ind w:left="-17" w:right="-11" w:firstLine="567"/>
        <w:jc w:val="left"/>
        <w:rPr>
          <w:lang w:val="en-US"/>
        </w:rPr>
      </w:pPr>
    </w:p>
    <w:p w14:paraId="5F4BE3C1" w14:textId="0C20BF04" w:rsidR="00333711" w:rsidRDefault="00E33A7F" w:rsidP="00171927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7D6D4D95" w14:textId="211858AF" w:rsidR="00333711" w:rsidRDefault="00171927">
      <w:pPr>
        <w:spacing w:after="0" w:line="259" w:lineRule="auto"/>
        <w:ind w:left="568" w:right="0" w:firstLine="0"/>
        <w:jc w:val="left"/>
      </w:pPr>
      <w:r>
        <w:rPr>
          <w:noProof/>
          <w:lang w:val="ru-RU" w:eastAsia="ru-RU"/>
        </w:rPr>
        <w:drawing>
          <wp:inline distT="0" distB="0" distL="0" distR="0" wp14:anchorId="3E0EFDB4" wp14:editId="76840FD1">
            <wp:extent cx="6080760" cy="3200400"/>
            <wp:effectExtent l="0" t="0" r="15240" b="0"/>
            <wp:docPr id="2105998422" name="Діаграма 5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33CCD86" w14:textId="77777777" w:rsidR="0057396F" w:rsidRDefault="0057396F">
      <w:pPr>
        <w:spacing w:after="0" w:line="259" w:lineRule="auto"/>
        <w:ind w:left="568" w:right="0" w:firstLine="0"/>
        <w:jc w:val="left"/>
        <w:rPr>
          <w:lang w:val="en-US"/>
        </w:rPr>
      </w:pPr>
    </w:p>
    <w:p w14:paraId="0BEDBCD6" w14:textId="77777777" w:rsidR="004D5816" w:rsidRDefault="004D5816">
      <w:pPr>
        <w:spacing w:after="0" w:line="259" w:lineRule="auto"/>
        <w:ind w:left="568" w:right="0" w:firstLine="0"/>
        <w:jc w:val="left"/>
        <w:rPr>
          <w:lang w:val="en-US"/>
        </w:rPr>
      </w:pPr>
    </w:p>
    <w:p w14:paraId="37C01E61" w14:textId="77777777" w:rsidR="004D5816" w:rsidRDefault="004D5816">
      <w:pPr>
        <w:spacing w:after="0" w:line="259" w:lineRule="auto"/>
        <w:ind w:left="568" w:right="0" w:firstLine="0"/>
        <w:jc w:val="left"/>
        <w:rPr>
          <w:lang w:val="en-US"/>
        </w:rPr>
      </w:pPr>
    </w:p>
    <w:p w14:paraId="0436647C" w14:textId="77777777" w:rsidR="004D5816" w:rsidRDefault="004D5816">
      <w:pPr>
        <w:spacing w:after="0" w:line="259" w:lineRule="auto"/>
        <w:ind w:left="568" w:right="0" w:firstLine="0"/>
        <w:jc w:val="left"/>
        <w:rPr>
          <w:lang w:val="en-US"/>
        </w:rPr>
      </w:pPr>
    </w:p>
    <w:p w14:paraId="29C2945E" w14:textId="77777777" w:rsidR="004D5816" w:rsidRDefault="004D5816">
      <w:pPr>
        <w:spacing w:after="0" w:line="259" w:lineRule="auto"/>
        <w:ind w:left="568" w:right="0" w:firstLine="0"/>
        <w:jc w:val="left"/>
        <w:rPr>
          <w:lang w:val="en-US"/>
        </w:rPr>
      </w:pPr>
    </w:p>
    <w:p w14:paraId="3C26E604" w14:textId="77777777" w:rsidR="00200D20" w:rsidRPr="00200D20" w:rsidRDefault="00200D20">
      <w:pPr>
        <w:spacing w:after="0" w:line="259" w:lineRule="auto"/>
        <w:ind w:left="568" w:right="0" w:firstLine="0"/>
        <w:jc w:val="left"/>
        <w:rPr>
          <w:lang w:val="en-US"/>
        </w:rPr>
      </w:pPr>
    </w:p>
    <w:p w14:paraId="61491D81" w14:textId="48270698" w:rsidR="0057396F" w:rsidRPr="00200D20" w:rsidRDefault="0057396F" w:rsidP="0057396F">
      <w:pPr>
        <w:spacing w:line="300" w:lineRule="auto"/>
        <w:ind w:left="566" w:right="0" w:firstLine="0"/>
      </w:pPr>
      <w:r w:rsidRPr="00200D20">
        <w:t>Для оцінювання характеристики освітнього середовища [Контроль за дотриманням правил та інструкцій з безпеки під час освітнього процесу], необхідно було обрати із переліку поданих відповідей виходячи з алгоритму: «так»; «ні».</w:t>
      </w:r>
    </w:p>
    <w:p w14:paraId="4CFDC1BE" w14:textId="77777777" w:rsidR="0057396F" w:rsidRPr="00200D20" w:rsidRDefault="0057396F" w:rsidP="0057396F">
      <w:pPr>
        <w:spacing w:line="300" w:lineRule="auto"/>
        <w:ind w:left="566" w:right="0" w:firstLine="0"/>
      </w:pPr>
    </w:p>
    <w:p w14:paraId="3DFE74BC" w14:textId="1C34DD85" w:rsidR="0057396F" w:rsidRPr="00200D20" w:rsidRDefault="0057396F" w:rsidP="0057396F">
      <w:pPr>
        <w:spacing w:line="300" w:lineRule="auto"/>
        <w:ind w:left="566" w:right="0" w:firstLine="0"/>
      </w:pPr>
      <w:r w:rsidRPr="00200D20">
        <w:t>Найбільшу кількість із запропонованих варіантів відповідей респонденти обрали:</w:t>
      </w:r>
    </w:p>
    <w:p w14:paraId="65D11A8D" w14:textId="77777777" w:rsidR="0057396F" w:rsidRPr="00200D20" w:rsidRDefault="0057396F" w:rsidP="0057396F">
      <w:pPr>
        <w:spacing w:line="300" w:lineRule="auto"/>
        <w:ind w:left="566" w:right="0" w:firstLine="0"/>
      </w:pPr>
    </w:p>
    <w:p w14:paraId="108F8B42" w14:textId="77777777" w:rsidR="00765064" w:rsidRDefault="0057396F" w:rsidP="00765064">
      <w:pPr>
        <w:spacing w:line="300" w:lineRule="auto"/>
        <w:ind w:left="566" w:right="0" w:firstLine="0"/>
        <w:rPr>
          <w:lang w:val="en-US"/>
        </w:rPr>
      </w:pPr>
      <w:r w:rsidRPr="00200D20">
        <w:t xml:space="preserve">«так» </w:t>
      </w:r>
      <w:r w:rsidR="00200D20" w:rsidRPr="00200D20">
        <w:t>- 96</w:t>
      </w:r>
      <w:r w:rsidR="00200D20" w:rsidRPr="00200D20">
        <w:rPr>
          <w:lang w:val="en-US"/>
        </w:rPr>
        <w:t>,4</w:t>
      </w:r>
      <w:r w:rsidRPr="00200D20">
        <w:t>%;</w:t>
      </w:r>
    </w:p>
    <w:p w14:paraId="6546519A" w14:textId="16C14C0F" w:rsidR="00333711" w:rsidRPr="00200D20" w:rsidRDefault="0057396F" w:rsidP="00765064">
      <w:pPr>
        <w:spacing w:line="300" w:lineRule="auto"/>
        <w:ind w:left="566" w:right="0" w:firstLine="0"/>
      </w:pPr>
      <w:r w:rsidRPr="00200D20">
        <w:lastRenderedPageBreak/>
        <w:t xml:space="preserve">«ні» </w:t>
      </w:r>
      <w:r w:rsidR="00200D20" w:rsidRPr="00200D20">
        <w:rPr>
          <w:lang w:val="en-US"/>
        </w:rPr>
        <w:t>3,5</w:t>
      </w:r>
      <w:r w:rsidRPr="00200D20">
        <w:t xml:space="preserve">%. </w:t>
      </w:r>
    </w:p>
    <w:p w14:paraId="7F4D6E59" w14:textId="4EA92DB0" w:rsidR="00333711" w:rsidRDefault="007457AD">
      <w:pPr>
        <w:spacing w:after="0" w:line="259" w:lineRule="auto"/>
        <w:ind w:left="568" w:right="0" w:firstLine="0"/>
        <w:jc w:val="left"/>
      </w:pPr>
      <w:r>
        <w:rPr>
          <w:noProof/>
          <w:lang w:val="ru-RU" w:eastAsia="ru-RU"/>
        </w:rPr>
        <w:drawing>
          <wp:inline distT="0" distB="0" distL="0" distR="0" wp14:anchorId="4B4AA7E8" wp14:editId="7A52A9CD">
            <wp:extent cx="5486400" cy="3200400"/>
            <wp:effectExtent l="0" t="0" r="0" b="0"/>
            <wp:docPr id="1769565252" name="Діаграма 5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88F40FF" w14:textId="77777777" w:rsidR="00333711" w:rsidRDefault="00E33A7F">
      <w:pPr>
        <w:spacing w:after="18" w:line="259" w:lineRule="auto"/>
        <w:ind w:left="566" w:right="0" w:firstLine="0"/>
        <w:jc w:val="left"/>
      </w:pPr>
      <w:r>
        <w:t xml:space="preserve"> </w:t>
      </w:r>
    </w:p>
    <w:p w14:paraId="0C87A56D" w14:textId="111BE591" w:rsidR="00F369B0" w:rsidRDefault="00F369B0" w:rsidP="000260E4">
      <w:pPr>
        <w:spacing w:line="307" w:lineRule="auto"/>
        <w:ind w:left="567" w:right="0" w:firstLine="0"/>
      </w:pPr>
      <w:r>
        <w:t>Для оцінювання характеристики освітнього середовища [Дотримання запроваджених в університеті обмежувальних заходів в умовах воєнного стану під час освітнього процесу] респондентам було запропоновано обрати один із варіантів відповіді: «так» або «ні».</w:t>
      </w:r>
    </w:p>
    <w:p w14:paraId="4AE1F308" w14:textId="77777777" w:rsidR="00F369B0" w:rsidRDefault="00F369B0" w:rsidP="00F369B0">
      <w:pPr>
        <w:spacing w:line="307" w:lineRule="auto"/>
        <w:ind w:left="567" w:right="0" w:firstLine="0"/>
      </w:pPr>
    </w:p>
    <w:p w14:paraId="593548BB" w14:textId="77777777" w:rsidR="00F369B0" w:rsidRDefault="00F369B0" w:rsidP="00F369B0">
      <w:pPr>
        <w:spacing w:line="307" w:lineRule="auto"/>
        <w:ind w:left="567" w:right="0" w:firstLine="0"/>
      </w:pPr>
      <w:r>
        <w:t>Найбільшу кількість із запропонованих варіантів відповідей респонденти обрали:</w:t>
      </w:r>
    </w:p>
    <w:p w14:paraId="6C340B11" w14:textId="77777777" w:rsidR="00F369B0" w:rsidRDefault="00F369B0" w:rsidP="00F369B0">
      <w:pPr>
        <w:spacing w:line="307" w:lineRule="auto"/>
        <w:ind w:left="567" w:right="0" w:firstLine="0"/>
      </w:pPr>
    </w:p>
    <w:p w14:paraId="239982EA" w14:textId="65283615" w:rsidR="00F369B0" w:rsidRDefault="00F369B0" w:rsidP="00F369B0">
      <w:pPr>
        <w:spacing w:line="307" w:lineRule="auto"/>
        <w:ind w:left="567" w:right="0" w:firstLine="0"/>
      </w:pPr>
      <w:r>
        <w:t>«так» – 9</w:t>
      </w:r>
      <w:r w:rsidR="00DC08F6">
        <w:t>2</w:t>
      </w:r>
      <w:r>
        <w:t>,4%;</w:t>
      </w:r>
    </w:p>
    <w:p w14:paraId="4947AAEC" w14:textId="758F3178" w:rsidR="00333711" w:rsidRDefault="00F369B0" w:rsidP="00F369B0">
      <w:pPr>
        <w:spacing w:line="307" w:lineRule="auto"/>
        <w:ind w:left="567" w:right="0" w:firstLine="0"/>
      </w:pPr>
      <w:r>
        <w:t>«ні» – 3,5%.</w:t>
      </w:r>
    </w:p>
    <w:p w14:paraId="5D7503C3" w14:textId="77777777" w:rsidR="00333711" w:rsidRDefault="00E33A7F" w:rsidP="00F369B0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6D1E3C7C" w14:textId="3E6F12B8" w:rsidR="00333711" w:rsidRDefault="00F369B0">
      <w:pPr>
        <w:spacing w:after="0" w:line="259" w:lineRule="auto"/>
        <w:ind w:left="566" w:right="0" w:firstLine="0"/>
        <w:jc w:val="left"/>
        <w:rPr>
          <w:lang w:val="en-US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462E019F" wp14:editId="310B5B20">
            <wp:extent cx="5486400" cy="3200400"/>
            <wp:effectExtent l="0" t="0" r="0" b="0"/>
            <wp:docPr id="996067566" name="Діаграма 57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F8BFAFA" w14:textId="77777777" w:rsidR="005B77D6" w:rsidRDefault="005B77D6">
      <w:pPr>
        <w:spacing w:after="0" w:line="259" w:lineRule="auto"/>
        <w:ind w:left="566" w:right="0" w:firstLine="0"/>
        <w:jc w:val="left"/>
        <w:rPr>
          <w:lang w:val="en-US"/>
        </w:rPr>
      </w:pPr>
    </w:p>
    <w:p w14:paraId="57843688" w14:textId="77777777" w:rsidR="005B77D6" w:rsidRDefault="005B77D6">
      <w:pPr>
        <w:spacing w:after="0" w:line="259" w:lineRule="auto"/>
        <w:ind w:left="566" w:right="0" w:firstLine="0"/>
        <w:jc w:val="left"/>
        <w:rPr>
          <w:lang w:val="en-US"/>
        </w:rPr>
      </w:pPr>
    </w:p>
    <w:p w14:paraId="01019E4A" w14:textId="77777777" w:rsidR="005B77D6" w:rsidRPr="005B77D6" w:rsidRDefault="005B77D6">
      <w:pPr>
        <w:spacing w:after="0" w:line="259" w:lineRule="auto"/>
        <w:ind w:left="566" w:right="0" w:firstLine="0"/>
        <w:jc w:val="left"/>
        <w:rPr>
          <w:lang w:val="en-US"/>
        </w:rPr>
      </w:pPr>
    </w:p>
    <w:p w14:paraId="36333521" w14:textId="61E00515" w:rsidR="004047C0" w:rsidRPr="004B495F" w:rsidRDefault="000260E4" w:rsidP="004047C0">
      <w:pPr>
        <w:spacing w:line="307" w:lineRule="auto"/>
        <w:ind w:left="0" w:right="0" w:firstLine="567"/>
        <w:rPr>
          <w:lang w:val="ru-RU"/>
        </w:rPr>
      </w:pPr>
      <w:r>
        <w:t xml:space="preserve">На питання  </w:t>
      </w:r>
      <w:r w:rsidRPr="000260E4">
        <w:t>Ваші пропозиції для покращення заходів і процедур безпечного освітнього середовища в університеті</w:t>
      </w:r>
      <w:r>
        <w:t xml:space="preserve"> </w:t>
      </w:r>
      <w:r w:rsidR="004047C0">
        <w:t>студенти відповіли :</w:t>
      </w:r>
    </w:p>
    <w:p w14:paraId="796631DA" w14:textId="4CB8C947" w:rsidR="004047C0" w:rsidRPr="004B495F" w:rsidRDefault="004047C0" w:rsidP="004047C0">
      <w:pPr>
        <w:spacing w:line="307" w:lineRule="auto"/>
        <w:ind w:left="0" w:right="0" w:firstLine="567"/>
        <w:rPr>
          <w:rFonts w:ascii="Segoe UI Emoji" w:hAnsi="Segoe UI Emoji" w:cs="Segoe UI Emoji"/>
          <w:lang w:val="ru-RU"/>
        </w:rPr>
      </w:pPr>
    </w:p>
    <w:p w14:paraId="0110C676" w14:textId="294604BB" w:rsidR="004047C0" w:rsidRDefault="004047C0" w:rsidP="004047C0">
      <w:pPr>
        <w:spacing w:line="307" w:lineRule="auto"/>
        <w:ind w:left="0" w:right="0" w:firstLine="567"/>
      </w:pPr>
      <w:r>
        <w:t xml:space="preserve"> Без пропозицій : 10 відповідей - 50%</w:t>
      </w:r>
    </w:p>
    <w:p w14:paraId="1BB7CAE2" w14:textId="77777777" w:rsidR="004047C0" w:rsidRDefault="004047C0" w:rsidP="004047C0">
      <w:pPr>
        <w:spacing w:line="307" w:lineRule="auto"/>
        <w:ind w:left="0" w:right="0" w:firstLine="0"/>
      </w:pPr>
    </w:p>
    <w:p w14:paraId="2DB4F081" w14:textId="323E3F4B" w:rsidR="004047C0" w:rsidRDefault="004047C0" w:rsidP="004047C0">
      <w:pPr>
        <w:spacing w:line="307" w:lineRule="auto"/>
        <w:ind w:left="0" w:right="0" w:firstLine="567"/>
      </w:pPr>
      <w:r>
        <w:t xml:space="preserve">        Евакуаційний контроль під час тривог (хто вийшов/не вийшов) </w:t>
      </w:r>
      <w:r w:rsidRPr="004B495F">
        <w:rPr>
          <w:lang w:val="ru-RU"/>
        </w:rPr>
        <w:t>-</w:t>
      </w:r>
      <w:r>
        <w:t xml:space="preserve"> 1 відповідь </w:t>
      </w:r>
      <w:r w:rsidRPr="004B495F">
        <w:rPr>
          <w:lang w:val="ru-RU"/>
        </w:rPr>
        <w:t>-</w:t>
      </w:r>
      <w:r>
        <w:t xml:space="preserve"> 5%</w:t>
      </w:r>
    </w:p>
    <w:p w14:paraId="117B5F61" w14:textId="77777777" w:rsidR="004047C0" w:rsidRDefault="004047C0" w:rsidP="004047C0">
      <w:pPr>
        <w:spacing w:line="307" w:lineRule="auto"/>
        <w:ind w:left="0" w:right="0" w:firstLine="567"/>
      </w:pPr>
    </w:p>
    <w:p w14:paraId="4506CFE6" w14:textId="236B237A" w:rsidR="004047C0" w:rsidRDefault="004047C0" w:rsidP="004047C0">
      <w:pPr>
        <w:spacing w:line="307" w:lineRule="auto"/>
        <w:ind w:left="0" w:right="0" w:firstLine="567"/>
      </w:pPr>
      <w:r>
        <w:t>Посилення безпеки (</w:t>
      </w:r>
      <w:proofErr w:type="spellStart"/>
      <w:r>
        <w:t>відеонагляд</w:t>
      </w:r>
      <w:proofErr w:type="spellEnd"/>
      <w:r>
        <w:t xml:space="preserve">, охорона, укриття, інструктажі тощо) </w:t>
      </w:r>
      <w:r w:rsidRPr="004B495F">
        <w:t xml:space="preserve">- </w:t>
      </w:r>
      <w:r>
        <w:t xml:space="preserve">1 відповідь </w:t>
      </w:r>
      <w:r w:rsidRPr="004B495F">
        <w:t>-</w:t>
      </w:r>
      <w:r>
        <w:t xml:space="preserve"> 5%</w:t>
      </w:r>
    </w:p>
    <w:p w14:paraId="31628538" w14:textId="77777777" w:rsidR="004047C0" w:rsidRDefault="004047C0" w:rsidP="004047C0">
      <w:pPr>
        <w:spacing w:line="307" w:lineRule="auto"/>
        <w:ind w:left="0" w:right="0" w:firstLine="567"/>
      </w:pPr>
    </w:p>
    <w:p w14:paraId="2B9D86F1" w14:textId="52569386" w:rsidR="004047C0" w:rsidRDefault="004047C0" w:rsidP="004047C0">
      <w:pPr>
        <w:spacing w:line="307" w:lineRule="auto"/>
        <w:ind w:left="0" w:right="0" w:firstLine="567"/>
      </w:pPr>
      <w:r>
        <w:t xml:space="preserve">Загальне покращення безпечного середовища (комплексний підхід) </w:t>
      </w:r>
      <w:r w:rsidRPr="004B495F">
        <w:rPr>
          <w:lang w:val="ru-RU"/>
        </w:rPr>
        <w:t>-</w:t>
      </w:r>
      <w:r>
        <w:t xml:space="preserve"> 1 відповідь </w:t>
      </w:r>
      <w:r w:rsidRPr="004B495F">
        <w:rPr>
          <w:lang w:val="ru-RU"/>
        </w:rPr>
        <w:t xml:space="preserve">- </w:t>
      </w:r>
      <w:r>
        <w:t>5%</w:t>
      </w:r>
    </w:p>
    <w:p w14:paraId="554E9DF9" w14:textId="77777777" w:rsidR="004047C0" w:rsidRDefault="004047C0" w:rsidP="004047C0">
      <w:pPr>
        <w:spacing w:line="307" w:lineRule="auto"/>
        <w:ind w:left="0" w:right="0" w:firstLine="567"/>
      </w:pPr>
    </w:p>
    <w:p w14:paraId="440F2BCE" w14:textId="08D4FA51" w:rsidR="004047C0" w:rsidRDefault="004047C0" w:rsidP="004047C0">
      <w:pPr>
        <w:spacing w:line="307" w:lineRule="auto"/>
        <w:ind w:left="0" w:right="0" w:firstLine="567"/>
      </w:pPr>
      <w:r>
        <w:t xml:space="preserve">Освітлення в темний час доби </w:t>
      </w:r>
      <w:r w:rsidRPr="004B495F">
        <w:rPr>
          <w:lang w:val="ru-RU"/>
        </w:rPr>
        <w:t xml:space="preserve">- </w:t>
      </w:r>
      <w:r>
        <w:t xml:space="preserve">1 відповідь </w:t>
      </w:r>
      <w:r w:rsidRPr="004B495F">
        <w:rPr>
          <w:lang w:val="ru-RU"/>
        </w:rPr>
        <w:t>-</w:t>
      </w:r>
      <w:r>
        <w:t xml:space="preserve"> 5%</w:t>
      </w:r>
    </w:p>
    <w:p w14:paraId="15104937" w14:textId="77777777" w:rsidR="004047C0" w:rsidRDefault="004047C0" w:rsidP="004047C0">
      <w:pPr>
        <w:spacing w:line="307" w:lineRule="auto"/>
        <w:ind w:left="0" w:right="0" w:firstLine="567"/>
      </w:pPr>
    </w:p>
    <w:p w14:paraId="2CD5927B" w14:textId="0588A064" w:rsidR="004047C0" w:rsidRDefault="004047C0" w:rsidP="004047C0">
      <w:pPr>
        <w:spacing w:line="307" w:lineRule="auto"/>
        <w:ind w:left="0" w:right="0" w:firstLine="0"/>
      </w:pPr>
      <w:r>
        <w:t xml:space="preserve">        Заміна кушеток в аудиторії </w:t>
      </w:r>
      <w:r w:rsidRPr="004B495F">
        <w:rPr>
          <w:lang w:val="ru-RU"/>
        </w:rPr>
        <w:t xml:space="preserve">- </w:t>
      </w:r>
      <w:r>
        <w:t xml:space="preserve">1 відповідь </w:t>
      </w:r>
      <w:r w:rsidRPr="004B495F">
        <w:rPr>
          <w:lang w:val="ru-RU"/>
        </w:rPr>
        <w:t xml:space="preserve">- </w:t>
      </w:r>
      <w:r>
        <w:t>5%</w:t>
      </w:r>
    </w:p>
    <w:p w14:paraId="186147D0" w14:textId="77777777" w:rsidR="004047C0" w:rsidRDefault="004047C0" w:rsidP="004047C0">
      <w:pPr>
        <w:spacing w:line="307" w:lineRule="auto"/>
        <w:ind w:left="0" w:right="0" w:firstLine="567"/>
      </w:pPr>
    </w:p>
    <w:p w14:paraId="670CA2D8" w14:textId="392F3DD2" w:rsidR="004047C0" w:rsidRDefault="004047C0" w:rsidP="004047C0">
      <w:pPr>
        <w:spacing w:line="307" w:lineRule="auto"/>
        <w:ind w:left="0" w:right="0" w:firstLine="567"/>
      </w:pPr>
      <w:r>
        <w:t xml:space="preserve">Покращення обслуговування ксероксу (ввічливість персоналу, якість послуг) </w:t>
      </w:r>
      <w:r w:rsidRPr="004B495F">
        <w:rPr>
          <w:lang w:val="ru-RU"/>
        </w:rPr>
        <w:t xml:space="preserve">- </w:t>
      </w:r>
      <w:r>
        <w:t>3 відповіді</w:t>
      </w:r>
      <w:r w:rsidRPr="004B495F">
        <w:rPr>
          <w:lang w:val="ru-RU"/>
        </w:rPr>
        <w:t xml:space="preserve"> -</w:t>
      </w:r>
      <w:r>
        <w:t xml:space="preserve"> 15%</w:t>
      </w:r>
    </w:p>
    <w:p w14:paraId="6AD01FB8" w14:textId="77777777" w:rsidR="004047C0" w:rsidRDefault="004047C0" w:rsidP="004047C0">
      <w:pPr>
        <w:spacing w:line="307" w:lineRule="auto"/>
        <w:ind w:left="0" w:right="0" w:firstLine="567"/>
      </w:pPr>
    </w:p>
    <w:p w14:paraId="4D5DBB39" w14:textId="16234272" w:rsidR="004047C0" w:rsidRDefault="004047C0" w:rsidP="004047C0">
      <w:pPr>
        <w:spacing w:line="307" w:lineRule="auto"/>
        <w:ind w:left="0" w:right="0" w:firstLine="567"/>
      </w:pPr>
      <w:r>
        <w:lastRenderedPageBreak/>
        <w:t xml:space="preserve">Оновлення комп’ютерів </w:t>
      </w:r>
      <w:r w:rsidRPr="004B495F">
        <w:rPr>
          <w:lang w:val="ru-RU"/>
        </w:rPr>
        <w:t>-</w:t>
      </w:r>
      <w:r w:rsidR="00D52C08">
        <w:t xml:space="preserve"> </w:t>
      </w:r>
      <w:r w:rsidRPr="004B495F">
        <w:rPr>
          <w:lang w:val="ru-RU"/>
        </w:rPr>
        <w:t xml:space="preserve">1 </w:t>
      </w:r>
      <w:r>
        <w:t xml:space="preserve"> відповідь </w:t>
      </w:r>
      <w:r w:rsidRPr="004B495F">
        <w:rPr>
          <w:lang w:val="ru-RU"/>
        </w:rPr>
        <w:t xml:space="preserve">- </w:t>
      </w:r>
      <w:r>
        <w:t>5%</w:t>
      </w:r>
    </w:p>
    <w:p w14:paraId="1FE44A68" w14:textId="77777777" w:rsidR="004047C0" w:rsidRDefault="004047C0" w:rsidP="004047C0">
      <w:pPr>
        <w:spacing w:line="307" w:lineRule="auto"/>
        <w:ind w:left="0" w:right="0" w:firstLine="567"/>
      </w:pPr>
    </w:p>
    <w:p w14:paraId="5901B860" w14:textId="09E37296" w:rsidR="00333711" w:rsidRDefault="004047C0" w:rsidP="004047C0">
      <w:pPr>
        <w:spacing w:line="307" w:lineRule="auto"/>
        <w:ind w:left="0" w:right="0" w:firstLine="567"/>
      </w:pPr>
      <w:r>
        <w:t xml:space="preserve">Проведення інструктажів </w:t>
      </w:r>
      <w:r w:rsidRPr="004B495F">
        <w:rPr>
          <w:lang w:val="ru-RU"/>
        </w:rPr>
        <w:t xml:space="preserve">- </w:t>
      </w:r>
      <w:r>
        <w:t xml:space="preserve">1 відповідь </w:t>
      </w:r>
      <w:r w:rsidRPr="004B495F">
        <w:rPr>
          <w:lang w:val="ru-RU"/>
        </w:rPr>
        <w:t>-</w:t>
      </w:r>
      <w:r>
        <w:t xml:space="preserve"> 5%</w:t>
      </w:r>
    </w:p>
    <w:p w14:paraId="47BD6715" w14:textId="77777777" w:rsidR="003273EF" w:rsidRPr="004B495F" w:rsidRDefault="003273EF" w:rsidP="004047C0">
      <w:pPr>
        <w:spacing w:line="307" w:lineRule="auto"/>
        <w:ind w:left="0" w:right="0" w:firstLine="567"/>
        <w:rPr>
          <w:lang w:val="ru-RU"/>
        </w:rPr>
      </w:pPr>
    </w:p>
    <w:p w14:paraId="570A9D7E" w14:textId="7FFCBB0D" w:rsidR="004047C0" w:rsidRPr="004047C0" w:rsidRDefault="00C17071" w:rsidP="004047C0">
      <w:pPr>
        <w:spacing w:line="307" w:lineRule="auto"/>
        <w:ind w:left="0" w:right="0" w:firstLine="709"/>
        <w:rPr>
          <w:lang w:val="en-US"/>
        </w:rPr>
      </w:pPr>
      <w:r>
        <w:rPr>
          <w:noProof/>
          <w:lang w:val="ru-RU" w:eastAsia="ru-RU"/>
        </w:rPr>
        <w:drawing>
          <wp:inline distT="0" distB="0" distL="0" distR="0" wp14:anchorId="1DA0E84C" wp14:editId="2479AF2F">
            <wp:extent cx="5486400" cy="3200400"/>
            <wp:effectExtent l="0" t="0" r="0" b="0"/>
            <wp:docPr id="1449136660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20B1949" w14:textId="3845A03A" w:rsidR="00333711" w:rsidRDefault="00333711">
      <w:pPr>
        <w:spacing w:after="0" w:line="259" w:lineRule="auto"/>
        <w:ind w:left="568" w:right="-202" w:firstLine="0"/>
        <w:jc w:val="left"/>
      </w:pPr>
    </w:p>
    <w:p w14:paraId="6ED5DA43" w14:textId="65AF0EBF" w:rsidR="00333711" w:rsidRDefault="00E33A7F">
      <w:pPr>
        <w:spacing w:after="21" w:line="259" w:lineRule="auto"/>
        <w:ind w:left="566" w:right="0" w:firstLine="0"/>
        <w:jc w:val="left"/>
      </w:pPr>
      <w:r>
        <w:t xml:space="preserve"> </w:t>
      </w:r>
    </w:p>
    <w:p w14:paraId="1F6EEA5A" w14:textId="74F9E7C7" w:rsidR="00333711" w:rsidRDefault="00333711">
      <w:pPr>
        <w:spacing w:after="0" w:line="259" w:lineRule="auto"/>
        <w:ind w:left="598" w:right="0" w:firstLine="0"/>
        <w:jc w:val="left"/>
      </w:pPr>
    </w:p>
    <w:p w14:paraId="7D214B7E" w14:textId="77777777" w:rsidR="00333711" w:rsidRDefault="00E33A7F">
      <w:pPr>
        <w:spacing w:after="21" w:line="259" w:lineRule="auto"/>
        <w:ind w:left="566" w:right="0" w:firstLine="0"/>
        <w:jc w:val="left"/>
      </w:pPr>
      <w:r>
        <w:t xml:space="preserve"> </w:t>
      </w:r>
    </w:p>
    <w:p w14:paraId="10084F56" w14:textId="77777777" w:rsidR="00282227" w:rsidRPr="00282227" w:rsidRDefault="00E33A7F" w:rsidP="00282227">
      <w:pPr>
        <w:spacing w:line="307" w:lineRule="auto"/>
        <w:ind w:left="714" w:right="0" w:firstLine="0"/>
      </w:pPr>
      <w:r w:rsidRPr="00282227">
        <w:t xml:space="preserve"> </w:t>
      </w:r>
      <w:r w:rsidR="00282227" w:rsidRPr="00282227">
        <w:t>Підводячи підсумок анкетного опитування безпеки освітнього середовища, необхідно зазначити наступне:</w:t>
      </w:r>
    </w:p>
    <w:p w14:paraId="29D85735" w14:textId="77777777" w:rsidR="00282227" w:rsidRPr="00282227" w:rsidRDefault="00282227" w:rsidP="00282227">
      <w:pPr>
        <w:spacing w:line="307" w:lineRule="auto"/>
        <w:ind w:left="714" w:right="0" w:firstLine="0"/>
      </w:pPr>
    </w:p>
    <w:p w14:paraId="6B96523C" w14:textId="77777777" w:rsidR="00282227" w:rsidRPr="00282227" w:rsidRDefault="00282227" w:rsidP="00282227">
      <w:pPr>
        <w:spacing w:line="307" w:lineRule="auto"/>
        <w:ind w:left="714" w:right="0" w:firstLine="0"/>
      </w:pPr>
      <w:r w:rsidRPr="00282227">
        <w:t>більшість здобувачів вищої освіти позитивно оцінили рівень безпеки освітнього середовища в університеті, забезпечення безпечних умов освітнього процесу, проведення інструктажів та профілактичної роботи з безпеки життєдіяльності;</w:t>
      </w:r>
    </w:p>
    <w:p w14:paraId="00DDBAAB" w14:textId="77777777" w:rsidR="00282227" w:rsidRPr="00282227" w:rsidRDefault="00282227" w:rsidP="00282227">
      <w:pPr>
        <w:spacing w:line="307" w:lineRule="auto"/>
        <w:ind w:left="714" w:right="0" w:firstLine="0"/>
      </w:pPr>
    </w:p>
    <w:p w14:paraId="554ED0C4" w14:textId="77777777" w:rsidR="00282227" w:rsidRPr="00282227" w:rsidRDefault="00282227" w:rsidP="00282227">
      <w:pPr>
        <w:spacing w:line="307" w:lineRule="auto"/>
        <w:ind w:left="714" w:right="0" w:firstLine="0"/>
      </w:pPr>
      <w:r w:rsidRPr="00282227">
        <w:t>результати опитування показали високий рівень дотримання правил та інструкцій з безпеки, а також обмежувальних заходів в умовах воєнного стану під час освітнього процесу, адже понад 90 % респондентів надали позитивні відповіді;</w:t>
      </w:r>
    </w:p>
    <w:p w14:paraId="4BABD435" w14:textId="77777777" w:rsidR="00282227" w:rsidRPr="00282227" w:rsidRDefault="00282227" w:rsidP="00282227">
      <w:pPr>
        <w:spacing w:line="307" w:lineRule="auto"/>
        <w:ind w:left="714" w:right="0" w:firstLine="0"/>
      </w:pPr>
    </w:p>
    <w:p w14:paraId="38807315" w14:textId="19F8D4DD" w:rsidR="00333711" w:rsidRPr="00282227" w:rsidRDefault="00282227" w:rsidP="00282227">
      <w:pPr>
        <w:spacing w:line="307" w:lineRule="auto"/>
        <w:ind w:left="714" w:right="0" w:firstLine="0"/>
      </w:pPr>
      <w:r w:rsidRPr="00282227">
        <w:t xml:space="preserve">більшість студентів не мали пропозицій щодо покращення безпечного освітнього середовища, що свідчить про загальну задоволеність умовами навчання. Водночас окремі респонденти запропонували посилити заходи </w:t>
      </w:r>
      <w:r w:rsidRPr="00282227">
        <w:lastRenderedPageBreak/>
        <w:t>безпеки, покращити евакуаційний контроль та оновити матеріально-технічне забезпечення.</w:t>
      </w:r>
    </w:p>
    <w:sectPr w:rsidR="00333711" w:rsidRPr="00282227">
      <w:pgSz w:w="11906" w:h="16838"/>
      <w:pgMar w:top="850" w:right="845" w:bottom="861" w:left="141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E08F6" w14:textId="77777777" w:rsidR="00E33A7F" w:rsidRDefault="00E33A7F" w:rsidP="00F4780C">
      <w:pPr>
        <w:spacing w:after="0" w:line="240" w:lineRule="auto"/>
      </w:pPr>
      <w:r>
        <w:separator/>
      </w:r>
    </w:p>
  </w:endnote>
  <w:endnote w:type="continuationSeparator" w:id="0">
    <w:p w14:paraId="2F6A7FC7" w14:textId="77777777" w:rsidR="00E33A7F" w:rsidRDefault="00E33A7F" w:rsidP="00F4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altName w:val="Segoe UI Symbol"/>
    <w:charset w:val="00"/>
    <w:family w:val="swiss"/>
    <w:pitch w:val="variable"/>
    <w:sig w:usb0="00000003" w:usb1="02000000" w:usb2="08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7F5F0" w14:textId="77777777" w:rsidR="00E33A7F" w:rsidRDefault="00E33A7F" w:rsidP="00F4780C">
      <w:pPr>
        <w:spacing w:after="0" w:line="240" w:lineRule="auto"/>
      </w:pPr>
      <w:r>
        <w:separator/>
      </w:r>
    </w:p>
  </w:footnote>
  <w:footnote w:type="continuationSeparator" w:id="0">
    <w:p w14:paraId="50AA983C" w14:textId="77777777" w:rsidR="00E33A7F" w:rsidRDefault="00E33A7F" w:rsidP="00F47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C16BA"/>
    <w:multiLevelType w:val="hybridMultilevel"/>
    <w:tmpl w:val="2D14D7D4"/>
    <w:lvl w:ilvl="0" w:tplc="7130B064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34A50C">
      <w:start w:val="1"/>
      <w:numFmt w:val="bullet"/>
      <w:lvlText w:val="o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A8DEF0">
      <w:start w:val="1"/>
      <w:numFmt w:val="bullet"/>
      <w:lvlText w:val="▪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B635EC">
      <w:start w:val="1"/>
      <w:numFmt w:val="bullet"/>
      <w:lvlText w:val="•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22EBE8">
      <w:start w:val="1"/>
      <w:numFmt w:val="bullet"/>
      <w:lvlText w:val="o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021B1A">
      <w:start w:val="1"/>
      <w:numFmt w:val="bullet"/>
      <w:lvlText w:val="▪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1AB8A6">
      <w:start w:val="1"/>
      <w:numFmt w:val="bullet"/>
      <w:lvlText w:val="•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BA8560">
      <w:start w:val="1"/>
      <w:numFmt w:val="bullet"/>
      <w:lvlText w:val="o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9EB63E">
      <w:start w:val="1"/>
      <w:numFmt w:val="bullet"/>
      <w:lvlText w:val="▪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69C1035"/>
    <w:multiLevelType w:val="hybridMultilevel"/>
    <w:tmpl w:val="EB6C17E0"/>
    <w:lvl w:ilvl="0" w:tplc="2AECE778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423CF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3E4E3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B6678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0E648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E06EF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ECD78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AE00D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4AB6E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11"/>
    <w:rsid w:val="000260E4"/>
    <w:rsid w:val="0002766B"/>
    <w:rsid w:val="00033193"/>
    <w:rsid w:val="00097CAC"/>
    <w:rsid w:val="000C2431"/>
    <w:rsid w:val="00103EA6"/>
    <w:rsid w:val="00142C61"/>
    <w:rsid w:val="00171927"/>
    <w:rsid w:val="00194418"/>
    <w:rsid w:val="00200D20"/>
    <w:rsid w:val="00233C8B"/>
    <w:rsid w:val="00247204"/>
    <w:rsid w:val="00282227"/>
    <w:rsid w:val="002D42CA"/>
    <w:rsid w:val="003273EF"/>
    <w:rsid w:val="00333711"/>
    <w:rsid w:val="003674F8"/>
    <w:rsid w:val="00386729"/>
    <w:rsid w:val="004047C0"/>
    <w:rsid w:val="00430D12"/>
    <w:rsid w:val="004B495F"/>
    <w:rsid w:val="004D5816"/>
    <w:rsid w:val="004E3689"/>
    <w:rsid w:val="005128B1"/>
    <w:rsid w:val="005534F6"/>
    <w:rsid w:val="0057396F"/>
    <w:rsid w:val="005B0EC4"/>
    <w:rsid w:val="005B77D6"/>
    <w:rsid w:val="005C0556"/>
    <w:rsid w:val="005D01B4"/>
    <w:rsid w:val="00615C12"/>
    <w:rsid w:val="00665AAC"/>
    <w:rsid w:val="006965A9"/>
    <w:rsid w:val="006B511A"/>
    <w:rsid w:val="006F4A9A"/>
    <w:rsid w:val="00707941"/>
    <w:rsid w:val="007457AD"/>
    <w:rsid w:val="00755B30"/>
    <w:rsid w:val="00765064"/>
    <w:rsid w:val="007B6825"/>
    <w:rsid w:val="007F4602"/>
    <w:rsid w:val="00861F5E"/>
    <w:rsid w:val="0086294C"/>
    <w:rsid w:val="008C7B3E"/>
    <w:rsid w:val="008F0017"/>
    <w:rsid w:val="009B1E1E"/>
    <w:rsid w:val="009C5A16"/>
    <w:rsid w:val="00A36EA3"/>
    <w:rsid w:val="00AA1CF6"/>
    <w:rsid w:val="00AB71CC"/>
    <w:rsid w:val="00AD59FD"/>
    <w:rsid w:val="00B31D7A"/>
    <w:rsid w:val="00B56585"/>
    <w:rsid w:val="00B86839"/>
    <w:rsid w:val="00BA003D"/>
    <w:rsid w:val="00BA107C"/>
    <w:rsid w:val="00C12062"/>
    <w:rsid w:val="00C17071"/>
    <w:rsid w:val="00C5728E"/>
    <w:rsid w:val="00C6783A"/>
    <w:rsid w:val="00CD2EE1"/>
    <w:rsid w:val="00CD3416"/>
    <w:rsid w:val="00D40676"/>
    <w:rsid w:val="00D52C08"/>
    <w:rsid w:val="00DB7F01"/>
    <w:rsid w:val="00DC08F6"/>
    <w:rsid w:val="00DE2FBE"/>
    <w:rsid w:val="00E062D9"/>
    <w:rsid w:val="00E27C67"/>
    <w:rsid w:val="00E33A7F"/>
    <w:rsid w:val="00E45FA3"/>
    <w:rsid w:val="00E52AF0"/>
    <w:rsid w:val="00EB756E"/>
    <w:rsid w:val="00EC7ACD"/>
    <w:rsid w:val="00EF5885"/>
    <w:rsid w:val="00F33E2E"/>
    <w:rsid w:val="00F369B0"/>
    <w:rsid w:val="00F4780C"/>
    <w:rsid w:val="00F553F6"/>
    <w:rsid w:val="00FA1093"/>
    <w:rsid w:val="00FC35A0"/>
    <w:rsid w:val="00FC44C2"/>
    <w:rsid w:val="00FD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8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306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8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780C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F478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780C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4B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95F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306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8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780C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F478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780C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4B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95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>
                <a:latin typeface="Times New Roman" panose="02020603050405020304" pitchFamily="18" charset="0"/>
                <a:cs typeface="Times New Roman" panose="02020603050405020304" pitchFamily="18" charset="0"/>
              </a:rPr>
              <a:t>Чи забезпечує адміністрація університету безпечні та нешкідливі умови освітнього процесу?</a:t>
            </a:r>
          </a:p>
        </c:rich>
      </c:tx>
      <c:layout>
        <c:manualLayout>
          <c:xMode val="edge"/>
          <c:yMode val="edge"/>
          <c:x val="9.6301946631671034E-2"/>
          <c:y val="3.968253968253968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Чи забезпечує адміністрація університету безпечні га нешкідливі умови освітнього процесу?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6AA-4578-BEC1-8E49B1DCDDC3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6AA-4578-BEC1-8E49B1DCDDC3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6AA-4578-BEC1-8E49B1DCDDC3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6AA-4578-BEC1-8E49B1DCDDC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Аркуш1!$B$2:$B$5</c:f>
              <c:numCache>
                <c:formatCode>0.0%</c:formatCode>
                <c:ptCount val="4"/>
                <c:pt idx="0">
                  <c:v>0.92800000000000005</c:v>
                </c:pt>
                <c:pt idx="1">
                  <c:v>7.0999999999999994E-2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45-4D46-9995-CD75013C7F6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lnSpc>
                <a:spcPct val="108000"/>
              </a:lnSpc>
              <a:spcAft>
                <a:spcPts val="800"/>
              </a:spcAft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b="1">
                <a:latin typeface="Times New Roman" panose="02020603050405020304" pitchFamily="18" charset="0"/>
                <a:cs typeface="Times New Roman" panose="02020603050405020304" pitchFamily="18" charset="0"/>
              </a:rPr>
              <a:t>Чи проводився куратором академічної групи вступний інструктаж з безпеки життєдіяльності на початку навчального року?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Чи проводився куратором академічної групи вступний інструктаж з безпеки життєдіяльності на початку навчального року?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D66-4416-867F-515174180493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D66-4416-867F-515174180493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D66-4416-867F-515174180493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D66-4416-867F-51517418049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2"/>
                <c:pt idx="0">
                  <c:v>Так </c:v>
                </c:pt>
                <c:pt idx="1">
                  <c:v>Ні</c:v>
                </c:pt>
              </c:strCache>
            </c:strRef>
          </c:cat>
          <c:val>
            <c:numRef>
              <c:f>Аркуш1!$B$2:$B$5</c:f>
              <c:numCache>
                <c:formatCode>0.0%</c:formatCode>
                <c:ptCount val="4"/>
                <c:pt idx="0">
                  <c:v>0.96399999999999997</c:v>
                </c:pt>
                <c:pt idx="1">
                  <c:v>3.5000000000000003E-2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9F-40A8-B8BD-58EDE61A95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lnSpc>
                <a:spcPct val="108000"/>
              </a:lnSpc>
              <a:spcAft>
                <a:spcPts val="800"/>
              </a:spcAft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>
                <a:latin typeface="Times New Roman" panose="02020603050405020304" pitchFamily="18" charset="0"/>
                <a:cs typeface="Times New Roman" panose="02020603050405020304" pitchFamily="18" charset="0"/>
              </a:rPr>
              <a:t>Чи проводяться первинні, повторні та цільові інструктажі науково-педагогічними працівниками перед і під час навчальних занять?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Чи проводяться первинні, повторні та цільові інструктажі науково-педагогічними працівниками перед і під час навчальних занять?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BAF-406F-B420-1D2FD9B4AA61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BAF-406F-B420-1D2FD9B4AA61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BAF-406F-B420-1D2FD9B4AA61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BAF-406F-B420-1D2FD9B4AA6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Аркуш1!$B$2:$B$5</c:f>
              <c:numCache>
                <c:formatCode>0.0%</c:formatCode>
                <c:ptCount val="4"/>
                <c:pt idx="0">
                  <c:v>0.96399999999999997</c:v>
                </c:pt>
                <c:pt idx="1">
                  <c:v>3.5000000000000003E-2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E4-42C5-A5F2-14754B837D4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b="1">
                <a:latin typeface="Times New Roman" panose="02020603050405020304" pitchFamily="18" charset="0"/>
                <a:cs typeface="Times New Roman" panose="02020603050405020304" pitchFamily="18" charset="0"/>
              </a:rPr>
              <a:t>Для оцінювання питання щодо проведення профілактичної роботи стосовно вимог особистої безпеки в побуті (дії у надзвичайних ситуаціях, дорожній рух, участь у масових заходах, перебування у громадських місцях) необхідно було обрати одну із запропонованих ві</a:t>
            </a:r>
          </a:p>
        </c:rich>
      </c:tx>
      <c:layout>
        <c:manualLayout>
          <c:xMode val="edge"/>
          <c:yMode val="edge"/>
          <c:x val="0.10406396568849946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9968589452634209E-2"/>
          <c:y val="0.52742407199100116"/>
          <c:w val="0.91452598030509347"/>
          <c:h val="0.36084583177102864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Для оцінювання питання щодо проведення профілактичної роботи стосовно вимог особистої безпеки в побуті (дії у надзвичайних ситуаціях, дорожній рух, участь у масових заходах, перебування у громадських місцях) необхідно було обрати одну із запропонованих ві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752-4A9A-A6D6-6E12069159FA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977-45B5-88C6-02107888407F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977-45B5-88C6-02107888407F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977-45B5-88C6-02107888407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Аркуш1!$B$2:$B$5</c:f>
              <c:numCache>
                <c:formatCode>0.0%</c:formatCode>
                <c:ptCount val="4"/>
                <c:pt idx="0">
                  <c:v>0.92800000000000005</c:v>
                </c:pt>
                <c:pt idx="1">
                  <c:v>7.0999999999999994E-2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752-4A9A-A6D6-6E12069159F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42693446213960096"/>
          <c:y val="0.93303524559430073"/>
          <c:w val="0.13777685684026336"/>
          <c:h val="4.31552305961754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ctr">
        <a:lnSpc>
          <a:spcPct val="300000"/>
        </a:lnSpc>
        <a:spcAft>
          <a:spcPts val="800"/>
        </a:spcAft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>
                <a:latin typeface="Times New Roman" panose="02020603050405020304" pitchFamily="18" charset="0"/>
                <a:cs typeface="Times New Roman" panose="02020603050405020304" pitchFamily="18" charset="0"/>
              </a:rPr>
              <a:t>Для оцінювання характеристики Вашого освітнього середовища [Контроль за дотриманням правил та інструкцій з безпеки під час освітнього процесу], необхідно було обрати із переліку поданих відповідей виходячи з алгоритму: «так»; «ні</a:t>
            </a:r>
            <a:r>
              <a:rPr lang="uk-UA"/>
              <a:t>».</a:t>
            </a:r>
          </a:p>
        </c:rich>
      </c:tx>
      <c:layout>
        <c:manualLayout>
          <c:xMode val="edge"/>
          <c:yMode val="edge"/>
          <c:x val="0.11571759259259261"/>
          <c:y val="1.1904761904761904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Для оцінювання характеристики Вашого освітнього середовища [Контроль за дотриманням правил та інструкцій з безпеки під час освітнього процесу], необхідно було обрати із переліку поданих відповідей виходячи з алгоритму: «так»; «ні».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15B-43DC-A785-5AE01DDE46A3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15B-43DC-A785-5AE01DDE46A3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15B-43DC-A785-5AE01DDE46A3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15B-43DC-A785-5AE01DDE46A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Аркуш1!$B$2:$B$5</c:f>
              <c:numCache>
                <c:formatCode>0.0%</c:formatCode>
                <c:ptCount val="4"/>
                <c:pt idx="0">
                  <c:v>0.96399999999999997</c:v>
                </c:pt>
                <c:pt idx="1">
                  <c:v>3.5000000000000003E-2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5D-4CF0-A0E8-9F1982220C9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>
                <a:latin typeface="Times New Roman" panose="02020603050405020304" pitchFamily="18" charset="0"/>
                <a:cs typeface="Times New Roman" panose="02020603050405020304" pitchFamily="18" charset="0"/>
              </a:rPr>
              <a:t>Для оцінювання характеристики освітнього середовища [Дотримання запроваджених в університеті обмежувальних заходів в умовах воєнного стану під час освітнього процесу] респондентам було запропоновано обрати один із варіантів відповіді: «так» або «ні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Для оцінювання характеристики Вашого освітнього середовища [Дотримання запроваджених в університеті обмежувальних заходів в умовах воєнного стану під час освітнього процесу] респондентам було запропоновано обрати один із варіантів відповіді: «так» або «ні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387-465B-BFF0-21800C849604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387-465B-BFF0-21800C849604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387-465B-BFF0-21800C849604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387-465B-BFF0-21800C84960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Аркуш1!$B$2:$B$5</c:f>
              <c:numCache>
                <c:formatCode>0.0%</c:formatCode>
                <c:ptCount val="4"/>
                <c:pt idx="0">
                  <c:v>0.92400000000000004</c:v>
                </c:pt>
                <c:pt idx="1">
                  <c:v>3.5000000000000003E-2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1E2-4083-A145-5A77C896ADA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42827828813065033"/>
          <c:y val="0.9092257217847769"/>
          <c:w val="0.16659157188684745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10B-4CF4-8D60-27A3652BA465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10B-4CF4-8D60-27A3652BA465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FBD4-4D8B-BA85-DE418DF23E1D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BD4-4D8B-BA85-DE418DF23E1D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10B-4CF4-8D60-27A3652BA465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810B-4CF4-8D60-27A3652BA465}"/>
              </c:ext>
            </c:extLst>
          </c:dPt>
          <c:dPt>
            <c:idx val="6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810B-4CF4-8D60-27A3652BA465}"/>
              </c:ext>
            </c:extLst>
          </c:dPt>
          <c:dPt>
            <c:idx val="7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810B-4CF4-8D60-27A3652BA465}"/>
              </c:ext>
            </c:extLst>
          </c:dPt>
          <c:dPt>
            <c:idx val="8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810B-4CF4-8D60-27A3652BA465}"/>
              </c:ext>
            </c:extLst>
          </c:dPt>
          <c:dLbls>
            <c:dLbl>
              <c:idx val="2"/>
              <c:layout>
                <c:manualLayout>
                  <c:x val="-3.0443824730242139E-2"/>
                  <c:y val="6.67819647544057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D4-4D8B-BA85-DE418DF23E1D}"/>
                </c:ext>
              </c:extLst>
            </c:dLbl>
            <c:dLbl>
              <c:idx val="3"/>
              <c:layout>
                <c:manualLayout>
                  <c:x val="-0.11045348498104404"/>
                  <c:y val="-2.664541932258467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D4-4D8B-BA85-DE418DF23E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Аркуш1!$A$2:$A$10</c:f>
              <c:strCache>
                <c:ptCount val="9"/>
                <c:pt idx="0">
                  <c:v>Безпечне середовище</c:v>
                </c:pt>
                <c:pt idx="1">
                  <c:v>Евакуаційний контроль</c:v>
                </c:pt>
                <c:pt idx="2">
                  <c:v>Посилення безпеки </c:v>
                </c:pt>
                <c:pt idx="3">
                  <c:v>Вуличне освітлення </c:v>
                </c:pt>
                <c:pt idx="4">
                  <c:v>Замінна кушеток</c:v>
                </c:pt>
                <c:pt idx="5">
                  <c:v>Оновлення комп'ютерів</c:v>
                </c:pt>
                <c:pt idx="6">
                  <c:v>Обслуговування працівників ксероксу</c:v>
                </c:pt>
                <c:pt idx="7">
                  <c:v>Проведення інструктажів</c:v>
                </c:pt>
                <c:pt idx="8">
                  <c:v>Без пропозицій</c:v>
                </c:pt>
              </c:strCache>
            </c:strRef>
          </c:cat>
          <c:val>
            <c:numRef>
              <c:f>Аркуш1!$B$2:$B$10</c:f>
              <c:numCache>
                <c:formatCode>General</c:formatCode>
                <c:ptCount val="9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15</c:v>
                </c:pt>
                <c:pt idx="7">
                  <c:v>5</c:v>
                </c:pt>
                <c:pt idx="8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BD4-4D8B-BA85-DE418DF23E1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2026-05-19T06:32:00Z</dcterms:created>
  <dcterms:modified xsi:type="dcterms:W3CDTF">2026-05-19T06:32:00Z</dcterms:modified>
</cp:coreProperties>
</file>