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9" w:rsidRDefault="00B37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ТЕМАТИЧНИЙ ПЛАН</w:t>
      </w:r>
    </w:p>
    <w:p w:rsidR="006F45A9" w:rsidRDefault="00B37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науково-дослідних робіт кафедри фізичної реабілітації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медико-біологічних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 фізичного виховання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Кам’янець-Подільського національного університету імені Івана Огієнка</w:t>
      </w:r>
    </w:p>
    <w:p w:rsidR="006F45A9" w:rsidRDefault="00B37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 р.</w:t>
      </w:r>
    </w:p>
    <w:p w:rsidR="006F45A9" w:rsidRDefault="006F4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969"/>
        <w:gridCol w:w="2693"/>
        <w:gridCol w:w="2127"/>
        <w:gridCol w:w="2268"/>
      </w:tblGrid>
      <w:tr w:rsidR="006F45A9" w:rsidRPr="002722CC" w:rsidTr="004904B5">
        <w:trPr>
          <w:trHeight w:val="967"/>
        </w:trPr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Завдання дослідження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Науковий керівник та виконавці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Організація-замовник</w:t>
            </w:r>
          </w:p>
        </w:tc>
        <w:tc>
          <w:tcPr>
            <w:tcW w:w="2268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подання результатів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F45A9" w:rsidRPr="00367BAF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A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та методичні засади оздоровлення організму та фізичної терапії різних груп населення (Державний реєстраційний номер: 0120U103287)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та практичне обґрунтування  інноваційних технологій оздоровлення організму</w:t>
            </w:r>
            <w:r w:rsidRPr="0027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розробка комплексних програм фізичної терапії осіб з захворюваннями різних систем організму </w:t>
            </w:r>
          </w:p>
        </w:tc>
        <w:tc>
          <w:tcPr>
            <w:tcW w:w="2693" w:type="dxa"/>
          </w:tcPr>
          <w:p w:rsidR="006F45A9" w:rsidRPr="002722CC" w:rsidRDefault="00B37DF8" w:rsidP="00FA1A3C">
            <w:pP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–Жигульова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доцент, завідувач кафедри фізичної реабілітації та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медико-біологічних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фізичного виховання.</w:t>
            </w:r>
          </w:p>
          <w:p w:rsidR="006F45A9" w:rsidRPr="002722CC" w:rsidRDefault="00B37DF8" w:rsidP="00114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Виконавці: професор, доктор медичних  наук 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Христич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Чаплінський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Молєв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Совтисік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Д.Д., 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Заікін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Зданюк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к.н.з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ф.в.с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ст. викладач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F45A9" w:rsidRPr="002722CC" w:rsidRDefault="00B3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КПНУ ім. Івана Огієнка</w:t>
            </w:r>
          </w:p>
        </w:tc>
        <w:tc>
          <w:tcPr>
            <w:tcW w:w="2268" w:type="dxa"/>
          </w:tcPr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результатів наукової роботи у навчальний процес.</w:t>
            </w:r>
          </w:p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Публікація результатів досліджень у фаховій виданнях.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конференціях різного рівня, розвиток взаємовигідних міжнародних зв’язків щодо досліджень з проблем збереження здоров’я людини, міжнародний обмін науково-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практичною інформацією, технологіями, спільне опублікування наукових статей.</w:t>
            </w:r>
          </w:p>
          <w:p w:rsidR="002722CC" w:rsidRPr="002722CC" w:rsidRDefault="002722CC" w:rsidP="0027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студентською науково-дослідною роботою. 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6F45A9" w:rsidRPr="00F174EF" w:rsidRDefault="00B37DF8" w:rsidP="00FA1A3C">
            <w:pPr>
              <w:widowControl w:val="0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EF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стану здоров’я та рівня фізичної працездатності різних груп населення</w:t>
            </w:r>
          </w:p>
          <w:p w:rsidR="006F45A9" w:rsidRPr="002722CC" w:rsidRDefault="006F4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та практичне обґрунтування інноваційних технологій оздоровлення організму</w:t>
            </w:r>
            <w:r w:rsidRPr="0027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та визначення рівня фізичної працездатності різних груп населення</w:t>
            </w:r>
          </w:p>
          <w:p w:rsidR="006F45A9" w:rsidRPr="002722CC" w:rsidRDefault="00B37DF8" w:rsidP="00FA1A3C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  <w:r w:rsidRPr="0027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</w:t>
            </w:r>
          </w:p>
          <w:p w:rsidR="006F45A9" w:rsidRPr="002722CC" w:rsidRDefault="00B37DF8" w:rsidP="00FA1A3C">
            <w:pPr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Жигульова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КПНУ ім. Івана Огієнка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результатів наукової роботи у навчальний процес.</w:t>
            </w:r>
          </w:p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Публікація результатів досліджень у фахових виданнях.</w:t>
            </w:r>
          </w:p>
          <w:p w:rsidR="006F45A9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конференціях різного рівня, розвиток взаємовигідних міжнародних зв’язків щодо досліджень з проблем збереження здоров’я людини, міжнародний обмін науково-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практичною інформацією, технологіями, спільне опублікування наукових статей.</w:t>
            </w:r>
          </w:p>
          <w:p w:rsidR="002722CC" w:rsidRPr="002722CC" w:rsidRDefault="002722CC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>Керівництво студентською науковою проблемною групою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Детермінанти  фізичної терапії при серцево-судинних захворюваннях</w:t>
            </w:r>
          </w:p>
        </w:tc>
        <w:tc>
          <w:tcPr>
            <w:tcW w:w="3969" w:type="dxa"/>
          </w:tcPr>
          <w:p w:rsidR="006F45A9" w:rsidRPr="002722CC" w:rsidRDefault="00B37DF8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>Проаналізувати  методи та методики фізичної терапії при різних захворюваннях серцево-судинної системи. Дослідити та вивчити фактори ризику  серцево-судинних захворювань та особливості превентивних заходів.</w:t>
            </w:r>
          </w:p>
        </w:tc>
        <w:tc>
          <w:tcPr>
            <w:tcW w:w="2693" w:type="dxa"/>
          </w:tcPr>
          <w:p w:rsidR="006F45A9" w:rsidRPr="002722CC" w:rsidRDefault="00B3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Виконавець: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Чаплінський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2127" w:type="dxa"/>
          </w:tcPr>
          <w:p w:rsidR="006F45A9" w:rsidRPr="002722CC" w:rsidRDefault="00B3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28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КПНУ імені Івана Огієнка</w:t>
            </w:r>
          </w:p>
          <w:p w:rsidR="006F45A9" w:rsidRPr="002722CC" w:rsidRDefault="006F4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5A9" w:rsidRPr="002722CC" w:rsidRDefault="00B37DF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 xml:space="preserve">Наукові статті.  Участь у роботі конференцій. 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>Керівництво студентською науковою проблемною групою.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терапія при множинних порушеннях діяльності систем організму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методик фізичної терапії при різних захворюваннях.</w:t>
            </w:r>
          </w:p>
          <w:p w:rsidR="006F45A9" w:rsidRPr="002722CC" w:rsidRDefault="00B37DF8" w:rsidP="0027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студентів до </w:t>
            </w:r>
            <w:r w:rsid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участі у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наукових робіт. </w:t>
            </w:r>
          </w:p>
        </w:tc>
        <w:tc>
          <w:tcPr>
            <w:tcW w:w="2693" w:type="dxa"/>
          </w:tcPr>
          <w:p w:rsidR="001B2D06" w:rsidRPr="002722CC" w:rsidRDefault="001B2D06" w:rsidP="001B2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Виконавець: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н з фіз. вих. і спорту, старший викладач 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КПНУ імені Івана Огієнка</w:t>
            </w:r>
          </w:p>
        </w:tc>
        <w:tc>
          <w:tcPr>
            <w:tcW w:w="2268" w:type="dxa"/>
          </w:tcPr>
          <w:p w:rsidR="006F45A9" w:rsidRPr="002722CC" w:rsidRDefault="001B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37DF8"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аукові статті в різних збірниках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Біохімічні основи фізичної терапії</w:t>
            </w:r>
          </w:p>
        </w:tc>
        <w:tc>
          <w:tcPr>
            <w:tcW w:w="3969" w:type="dxa"/>
          </w:tcPr>
          <w:p w:rsidR="006F45A9" w:rsidRPr="004904B5" w:rsidRDefault="004904B5" w:rsidP="0049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color w:val="000000"/>
              </w:rPr>
              <w:t xml:space="preserve">Ознайомлення студентів з  інноваційними біохімічними технологіями та впровадження їх в сучасні фізіотерапевтичні методи. Дослідження впливу вікових змін </w:t>
            </w:r>
            <w:r w:rsidRPr="004904B5">
              <w:rPr>
                <w:rFonts w:ascii="Times New Roman" w:hAnsi="Times New Roman" w:cs="Times New Roman"/>
                <w:color w:val="000000"/>
              </w:rPr>
              <w:lastRenderedPageBreak/>
              <w:t>організму на функціональні показники організму.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Виконавець: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кафедри</w:t>
            </w:r>
          </w:p>
          <w:p w:rsidR="001B2D06" w:rsidRPr="002722CC" w:rsidRDefault="001B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Совтисік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КПНУ ім. Івана Огієнка</w:t>
            </w:r>
          </w:p>
        </w:tc>
        <w:tc>
          <w:tcPr>
            <w:tcW w:w="2268" w:type="dxa"/>
          </w:tcPr>
          <w:p w:rsidR="006F45A9" w:rsidRPr="002722CC" w:rsidRDefault="001B2D06" w:rsidP="001B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міжнародних, всеукраїнських, регіональних конференціях,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публікація фахових статей та тез конференцій, 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 реабілітаційні технології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Підвищити якість підготовки студентів спеціальності 227 Фізична терапія, ерготерапія шляхом активного використання у навчальному процесі результатів наукових досліджень із зазначеної тематики.</w:t>
            </w:r>
          </w:p>
          <w:p w:rsidR="006F45A9" w:rsidRPr="002722CC" w:rsidRDefault="00B37DF8">
            <w:pPr>
              <w:widowControl w:val="0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теоретичні та практичні дослідження щодо формування культури здоров’я населення.</w:t>
            </w:r>
          </w:p>
          <w:p w:rsidR="006F45A9" w:rsidRPr="002722CC" w:rsidRDefault="00B37DF8">
            <w:pPr>
              <w:widowControl w:val="0"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залучати талановиту студентську молодь до участі в роботі студентської наукової проблемної групи, університетських, Всеукраїнських студентських олімпіадах, конкурсах, виставках тощо.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Зданюк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К-ПНУ ім. Івана Огієнка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міжнародних, всеукраїнських, регіональних конференціях, публікація фахових статей та тез конференцій, статей у виданнях, що входять до міжнародних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баз.</w:t>
            </w:r>
          </w:p>
          <w:p w:rsidR="006F45A9" w:rsidRPr="002722CC" w:rsidRDefault="006F45A9">
            <w:pPr>
              <w:widowControl w:val="0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 фізична культура у спеціалізованих навчальних закладах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Визначити особливості проведення занять з фізичної культури для різних нозологічних груп, охарактеризувати методичні особливості таких занять в залежності від виду захворювання. Дати оцінку функціональних змін в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організмі інвалідів у процесі занять адаптивною фізичною культурою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Виконавець:</w:t>
            </w:r>
          </w:p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Заікін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К-ПНУ ім. Івана Огієнка</w:t>
            </w:r>
          </w:p>
        </w:tc>
        <w:tc>
          <w:tcPr>
            <w:tcW w:w="2268" w:type="dxa"/>
          </w:tcPr>
          <w:p w:rsidR="006F45A9" w:rsidRPr="002722CC" w:rsidRDefault="00B37DF8">
            <w:pPr>
              <w:widowControl w:val="0"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Наукові публікації за темою дослідження, участь у  науково-практичних конференціях 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різного рівня.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студентською науковою проблемною групою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терапія при захворюваннях органів дихання, порушеннях опорно-рухового апарату</w:t>
            </w:r>
          </w:p>
        </w:tc>
        <w:tc>
          <w:tcPr>
            <w:tcW w:w="396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 методи і методики фізичної терапії при захворюваннях органів дихання.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Теоретичне та практичне обґрунтування  інноваційних технологій оздоровлення організму</w:t>
            </w: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розробка комплексних програм фізичної терапії осіб з порушеннями опорно-рухового апарату</w:t>
            </w:r>
          </w:p>
        </w:tc>
        <w:tc>
          <w:tcPr>
            <w:tcW w:w="2693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Молєв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7" w:type="dxa"/>
          </w:tcPr>
          <w:p w:rsidR="006F45A9" w:rsidRPr="002722CC" w:rsidRDefault="00B37DF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К-ПНУ ім. Івана Огієнка</w:t>
            </w:r>
          </w:p>
        </w:tc>
        <w:tc>
          <w:tcPr>
            <w:tcW w:w="2268" w:type="dxa"/>
          </w:tcPr>
          <w:p w:rsidR="006F45A9" w:rsidRPr="002722CC" w:rsidRDefault="00B37DF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Публікація наукових статей.  Участь у роботі конференцій. </w:t>
            </w:r>
          </w:p>
          <w:p w:rsidR="006F45A9" w:rsidRPr="002722CC" w:rsidRDefault="00B37DF8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hAnsi="Times New Roman" w:cs="Times New Roman"/>
                <w:sz w:val="24"/>
                <w:szCs w:val="24"/>
              </w:rPr>
              <w:t>Керівництво студентською науковою проблемною групою.</w:t>
            </w:r>
          </w:p>
        </w:tc>
      </w:tr>
      <w:tr w:rsidR="006F45A9" w:rsidRPr="002722CC" w:rsidTr="004904B5">
        <w:tc>
          <w:tcPr>
            <w:tcW w:w="709" w:type="dxa"/>
          </w:tcPr>
          <w:p w:rsidR="006F45A9" w:rsidRPr="002722CC" w:rsidRDefault="00B3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Патофізіологічні проблеми та  особливості фізичної терапії у клініці внутрішніх хвороб</w:t>
            </w:r>
          </w:p>
          <w:p w:rsidR="006F45A9" w:rsidRPr="002722CC" w:rsidRDefault="00B37DF8" w:rsidP="00FA1A3C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теоретико-методологічне обґрунтування патофізіологічних аспектів внутрішніх хвороб та особливостей фізичної терапії у клініці внутрішніх хвороб.</w:t>
            </w:r>
          </w:p>
          <w:p w:rsidR="006F45A9" w:rsidRPr="002722CC" w:rsidRDefault="00B37DF8" w:rsidP="00FA1A3C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114091" w:rsidRDefault="00B37DF8" w:rsidP="00FA1A3C">
            <w:pPr>
              <w:widowControl w:val="0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:rsidR="006F45A9" w:rsidRPr="002722CC" w:rsidRDefault="00B37DF8" w:rsidP="00FA1A3C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професор, доктор медичних  наук 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Христич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hd w:val="clear" w:color="auto" w:fill="FEFEFE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КПНУ імені Івана Огієнка</w:t>
            </w:r>
          </w:p>
          <w:p w:rsidR="006F45A9" w:rsidRPr="002722CC" w:rsidRDefault="00B37DF8" w:rsidP="00FA1A3C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5A9" w:rsidRPr="002722CC" w:rsidRDefault="00B37DF8" w:rsidP="00FA1A3C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наукових заходах різного рівня, публікаціях наукових статей та тез конференцій, статей у виданнях, що входять до міжнародних </w:t>
            </w:r>
            <w:proofErr w:type="spellStart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науковометричних</w:t>
            </w:r>
            <w:proofErr w:type="spellEnd"/>
            <w:r w:rsidRPr="0027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баз. Підготовка монографії. Відкритий лекторій.</w:t>
            </w:r>
          </w:p>
        </w:tc>
      </w:tr>
    </w:tbl>
    <w:p w:rsidR="006F45A9" w:rsidRDefault="006F4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45A9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45A9"/>
    <w:rsid w:val="00114091"/>
    <w:rsid w:val="00163AD7"/>
    <w:rsid w:val="001B2D06"/>
    <w:rsid w:val="002722CC"/>
    <w:rsid w:val="00367BAF"/>
    <w:rsid w:val="004904B5"/>
    <w:rsid w:val="004C051D"/>
    <w:rsid w:val="006F45A9"/>
    <w:rsid w:val="00B37DF8"/>
    <w:rsid w:val="00F174EF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widowControl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Andale Sans UI" w:hAnsi="Times New Roman" w:cs="Tahoma"/>
      <w:kern w:val="1"/>
      <w:position w:val="-1"/>
      <w:sz w:val="24"/>
      <w:szCs w:val="24"/>
      <w:lang w:val="de-DE" w:eastAsia="fa-IR" w:bidi="fa-IR"/>
    </w:rPr>
  </w:style>
  <w:style w:type="table" w:styleId="a4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Основной текст (63)"/>
    <w:rPr>
      <w:rFonts w:ascii="Arial Narrow" w:eastAsia="Arial Narrow" w:hAnsi="Arial Narrow" w:cs="Arial Narrow"/>
      <w:spacing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5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widowControl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Andale Sans UI" w:hAnsi="Times New Roman" w:cs="Tahoma"/>
      <w:kern w:val="1"/>
      <w:position w:val="-1"/>
      <w:sz w:val="24"/>
      <w:szCs w:val="24"/>
      <w:lang w:val="de-DE" w:eastAsia="fa-IR" w:bidi="fa-IR"/>
    </w:rPr>
  </w:style>
  <w:style w:type="table" w:styleId="a4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Основной текст (63)"/>
    <w:rPr>
      <w:rFonts w:ascii="Arial Narrow" w:eastAsia="Arial Narrow" w:hAnsi="Arial Narrow" w:cs="Arial Narrow"/>
      <w:spacing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5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332aPEobDKcL+xceJEOX1W4hA==">AMUW2mUKef8HDgNzR14fEE0cSG+mo6KXIxMidTpMkYIPOrezXgpGEH94WDN9ah8ZcjRblewPvabCBbde0J1MONIXllGjigB0po+QXdLt2N3Oedq1wPRVFx4=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E37A79-B2FA-4BFD-B9D0-3289A87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2017-12-14T14:24:00Z</dcterms:created>
  <dcterms:modified xsi:type="dcterms:W3CDTF">2022-11-01T14:49:00Z</dcterms:modified>
</cp:coreProperties>
</file>